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43F74" w14:textId="3B1EA66B" w:rsidR="00B42A1B" w:rsidRDefault="00F20462">
      <w:pPr>
        <w:pStyle w:val="Header"/>
        <w:keepLines/>
        <w:tabs>
          <w:tab w:val="right" w:pos="10440"/>
          <w:tab w:val="right" w:pos="13323"/>
        </w:tabs>
        <w:rPr>
          <w:sz w:val="24"/>
        </w:rPr>
      </w:pPr>
      <w:bookmarkStart w:id="0" w:name="DocumentFor"/>
      <w:bookmarkStart w:id="1" w:name="Title"/>
      <w:bookmarkStart w:id="2" w:name="_Toc9865820"/>
      <w:bookmarkStart w:id="3" w:name="_Toc593826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>9</w:t>
      </w:r>
      <w:r w:rsidR="00325238">
        <w:rPr>
          <w:rFonts w:cs="Arial"/>
          <w:sz w:val="24"/>
          <w:szCs w:val="24"/>
        </w:rPr>
        <w:t>8</w:t>
      </w:r>
      <w:r>
        <w:rPr>
          <w:rFonts w:cs="Arial"/>
          <w:sz w:val="24"/>
          <w:szCs w:val="24"/>
        </w:rPr>
        <w:t xml:space="preserve">-e </w:t>
      </w:r>
      <w:r>
        <w:rPr>
          <w:rFonts w:cs="Arial"/>
          <w:sz w:val="24"/>
          <w:szCs w:val="24"/>
        </w:rPr>
        <w:tab/>
      </w:r>
      <w:r w:rsidRPr="004613B6">
        <w:rPr>
          <w:sz w:val="24"/>
        </w:rPr>
        <w:t>R4-2</w:t>
      </w:r>
      <w:r w:rsidR="00325238" w:rsidRPr="004613B6">
        <w:rPr>
          <w:sz w:val="24"/>
        </w:rPr>
        <w:t>1</w:t>
      </w:r>
      <w:r w:rsidR="004613B6" w:rsidRPr="004613B6">
        <w:rPr>
          <w:sz w:val="24"/>
        </w:rPr>
        <w:t>02012</w:t>
      </w:r>
    </w:p>
    <w:p w14:paraId="13334918" w14:textId="6E28E567" w:rsidR="00B42A1B" w:rsidRDefault="00F20462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Electronic Meeting, </w:t>
      </w:r>
      <w:r w:rsidR="00325238">
        <w:rPr>
          <w:sz w:val="24"/>
          <w:szCs w:val="24"/>
          <w:lang w:eastAsia="zh-CN"/>
        </w:rPr>
        <w:t xml:space="preserve">Jan </w:t>
      </w:r>
      <w:r w:rsidR="00212C2C">
        <w:rPr>
          <w:sz w:val="24"/>
        </w:rPr>
        <w:t>2</w:t>
      </w:r>
      <w:r w:rsidR="00325238">
        <w:rPr>
          <w:sz w:val="24"/>
        </w:rPr>
        <w:t>5</w:t>
      </w:r>
      <w:r w:rsidR="00325238" w:rsidRPr="00325238">
        <w:rPr>
          <w:sz w:val="24"/>
          <w:vertAlign w:val="superscript"/>
        </w:rPr>
        <w:t>th</w:t>
      </w:r>
      <w:r w:rsidR="00325238">
        <w:rPr>
          <w:sz w:val="24"/>
        </w:rPr>
        <w:t xml:space="preserve"> </w:t>
      </w:r>
      <w:r>
        <w:rPr>
          <w:sz w:val="24"/>
        </w:rPr>
        <w:t xml:space="preserve">– </w:t>
      </w:r>
      <w:r w:rsidR="00325238">
        <w:rPr>
          <w:sz w:val="24"/>
        </w:rPr>
        <w:t>Feb 5</w:t>
      </w:r>
      <w:r w:rsidR="00325238" w:rsidRPr="00325238">
        <w:rPr>
          <w:sz w:val="24"/>
          <w:vertAlign w:val="superscript"/>
        </w:rPr>
        <w:t>th</w:t>
      </w:r>
      <w:r>
        <w:rPr>
          <w:sz w:val="24"/>
          <w:szCs w:val="24"/>
          <w:lang w:eastAsia="zh-CN"/>
        </w:rPr>
        <w:t>, 202</w:t>
      </w:r>
      <w:r w:rsidR="001B5607">
        <w:rPr>
          <w:sz w:val="24"/>
          <w:szCs w:val="24"/>
          <w:lang w:eastAsia="zh-CN"/>
        </w:rPr>
        <w:t>1</w:t>
      </w:r>
      <w:bookmarkStart w:id="4" w:name="_GoBack"/>
      <w:bookmarkEnd w:id="4"/>
    </w:p>
    <w:p w14:paraId="3187CC40" w14:textId="77777777" w:rsidR="00B42A1B" w:rsidRDefault="00B42A1B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41B3855F" w14:textId="77777777" w:rsidR="00B42A1B" w:rsidRDefault="00B42A1B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1F106A5A" w14:textId="09B2B9D0" w:rsidR="00B42A1B" w:rsidRDefault="00F20462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 xml:space="preserve">Source: </w:t>
      </w:r>
      <w:r>
        <w:rPr>
          <w:rFonts w:ascii="Arial" w:hAnsi="Arial" w:cs="Arial"/>
          <w:b/>
          <w:color w:val="000000" w:themeColor="text1"/>
          <w:sz w:val="22"/>
        </w:rPr>
        <w:tab/>
      </w:r>
      <w:r w:rsidR="00212C2C">
        <w:rPr>
          <w:rFonts w:ascii="Arial" w:hAnsi="Arial" w:cs="Arial"/>
          <w:color w:val="000000" w:themeColor="text1"/>
          <w:sz w:val="22"/>
        </w:rPr>
        <w:t>Nokia, Nokia Shanghai Bell</w:t>
      </w:r>
    </w:p>
    <w:p w14:paraId="53CCB431" w14:textId="308AB0FB" w:rsidR="00B42A1B" w:rsidRDefault="00F20462">
      <w:pPr>
        <w:ind w:left="1985" w:hanging="1985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b/>
          <w:color w:val="000000" w:themeColor="text1"/>
          <w:sz w:val="22"/>
        </w:rPr>
        <w:t>Title:</w:t>
      </w:r>
      <w:r>
        <w:rPr>
          <w:rFonts w:ascii="Arial" w:hAnsi="Arial" w:cs="Arial"/>
          <w:color w:val="000000" w:themeColor="text1"/>
          <w:sz w:val="22"/>
        </w:rPr>
        <w:t xml:space="preserve"> </w:t>
      </w:r>
      <w:r>
        <w:rPr>
          <w:rFonts w:ascii="Arial" w:hAnsi="Arial" w:cs="Arial"/>
          <w:color w:val="000000" w:themeColor="text1"/>
          <w:sz w:val="22"/>
        </w:rPr>
        <w:tab/>
      </w:r>
      <w:r w:rsidR="00AC49BB">
        <w:rPr>
          <w:rFonts w:ascii="Arial" w:hAnsi="Arial" w:cs="Arial"/>
          <w:color w:val="000000" w:themeColor="text1"/>
          <w:sz w:val="22"/>
        </w:rPr>
        <w:t xml:space="preserve">IAB EVM procedure </w:t>
      </w:r>
    </w:p>
    <w:p w14:paraId="6F29B029" w14:textId="04626CDE" w:rsidR="00B42A1B" w:rsidRDefault="00F20462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>Agen</w:t>
      </w:r>
      <w:r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>
        <w:rPr>
          <w:rFonts w:ascii="Arial" w:hAnsi="Arial" w:cs="Arial"/>
          <w:b/>
          <w:color w:val="000000" w:themeColor="text1"/>
          <w:sz w:val="22"/>
        </w:rPr>
        <w:t>a Item:</w:t>
      </w:r>
      <w:r>
        <w:rPr>
          <w:rFonts w:ascii="Arial" w:hAnsi="Arial" w:cs="Arial"/>
          <w:color w:val="000000" w:themeColor="text1"/>
          <w:sz w:val="22"/>
        </w:rPr>
        <w:tab/>
      </w:r>
      <w:r w:rsidR="00966305">
        <w:rPr>
          <w:rFonts w:ascii="Arial" w:hAnsi="Arial" w:cs="Arial"/>
          <w:color w:val="000000" w:themeColor="text1"/>
          <w:sz w:val="22"/>
        </w:rPr>
        <w:t>7.4.2.1.2</w:t>
      </w:r>
    </w:p>
    <w:p w14:paraId="2D581878" w14:textId="77777777" w:rsidR="00B42A1B" w:rsidRDefault="00F20462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>Document for:</w:t>
      </w:r>
      <w:r>
        <w:rPr>
          <w:rFonts w:ascii="Arial" w:hAnsi="Arial" w:cs="Arial"/>
          <w:color w:val="000000" w:themeColor="text1"/>
          <w:sz w:val="22"/>
        </w:rPr>
        <w:tab/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>Approval</w:t>
      </w:r>
    </w:p>
    <w:p w14:paraId="27AF8BF0" w14:textId="77777777" w:rsidR="00B42A1B" w:rsidRDefault="00F2046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Introduction </w:t>
      </w:r>
    </w:p>
    <w:p w14:paraId="033E402B" w14:textId="2C6F6952" w:rsidR="00B42A1B" w:rsidRDefault="00AC49BB">
      <w:pPr>
        <w:rPr>
          <w:lang w:val="en-US"/>
        </w:rPr>
      </w:pPr>
      <w:r>
        <w:t xml:space="preserve">The IAB core part was completed </w:t>
      </w:r>
      <w:r w:rsidR="00632211">
        <w:t>in</w:t>
      </w:r>
      <w:r>
        <w:t xml:space="preserve"> RAN</w:t>
      </w:r>
      <w:r w:rsidR="00632211">
        <w:t>#</w:t>
      </w:r>
      <w:r>
        <w:t xml:space="preserve">89, </w:t>
      </w:r>
      <w:r w:rsidR="00FB0B24">
        <w:t>leav</w:t>
      </w:r>
      <w:r w:rsidR="00325238">
        <w:t xml:space="preserve">ing a </w:t>
      </w:r>
      <w:r>
        <w:t xml:space="preserve">certain </w:t>
      </w:r>
      <w:r w:rsidR="00FB0B24">
        <w:t>number</w:t>
      </w:r>
      <w:r>
        <w:t xml:space="preserve"> of topics to the conformance test phase.</w:t>
      </w:r>
      <w:r w:rsidR="00FB0B24">
        <w:t xml:space="preserve"> This contribution will discuss</w:t>
      </w:r>
      <w:r w:rsidR="00632211">
        <w:t>es</w:t>
      </w:r>
      <w:r w:rsidR="00FB0B24">
        <w:t xml:space="preserve"> </w:t>
      </w:r>
      <w:r w:rsidR="00632211">
        <w:t>g</w:t>
      </w:r>
      <w:r w:rsidR="000219B9">
        <w:t xml:space="preserve">eneral </w:t>
      </w:r>
      <w:r w:rsidR="00FB0B24">
        <w:t>aspect</w:t>
      </w:r>
      <w:r w:rsidR="000219B9">
        <w:t xml:space="preserve">s </w:t>
      </w:r>
      <w:r w:rsidR="00632211">
        <w:t>of the EVM measurement procedure</w:t>
      </w:r>
      <w:r w:rsidR="00FB0B24">
        <w:t>.</w:t>
      </w:r>
    </w:p>
    <w:p w14:paraId="063054D7" w14:textId="6B527822" w:rsidR="00B42A1B" w:rsidRDefault="00AC49B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Discussion</w:t>
      </w:r>
    </w:p>
    <w:p w14:paraId="073DAF76" w14:textId="77777777" w:rsidR="000F6CE9" w:rsidRDefault="000F6CE9" w:rsidP="00AC49BB">
      <w:r>
        <w:t xml:space="preserve">The EVM is a measure of the difference between the reference waveform and the measured waveform, and it reflects the transmit signal modulation quality. </w:t>
      </w:r>
    </w:p>
    <w:p w14:paraId="4A72993D" w14:textId="69766500" w:rsidR="00AC49BB" w:rsidRPr="00F95B02" w:rsidRDefault="00B95977" w:rsidP="00AC49BB">
      <w:r>
        <w:t xml:space="preserve">As </w:t>
      </w:r>
      <w:r w:rsidR="008E4B03">
        <w:t xml:space="preserve">IAB </w:t>
      </w:r>
      <w:r w:rsidR="00632211">
        <w:t xml:space="preserve">is </w:t>
      </w:r>
      <w:r>
        <w:t xml:space="preserve"> a network node </w:t>
      </w:r>
      <w:r w:rsidR="00632211">
        <w:t>and not an</w:t>
      </w:r>
      <w:r>
        <w:t xml:space="preserve"> UE, t</w:t>
      </w:r>
      <w:r w:rsidR="00AC49BB" w:rsidRPr="00F95B02">
        <w:t>he EVM</w:t>
      </w:r>
      <w:r w:rsidR="008E4B03">
        <w:t xml:space="preserve"> measurement procedure should </w:t>
      </w:r>
      <w:r w:rsidR="00632211">
        <w:t xml:space="preserve">be equivalent to </w:t>
      </w:r>
      <w:r w:rsidR="008E4B03">
        <w:t>BS requirements. IAB EVM</w:t>
      </w:r>
      <w:r w:rsidR="00AC49BB" w:rsidRPr="00F95B02">
        <w:t xml:space="preserve"> shall be measured at the point after the FFT and a zero-forcing (ZF) equalizer in the receiver, as depicted in </w:t>
      </w:r>
      <w:r w:rsidR="00505B5C">
        <w:t>F</w:t>
      </w:r>
      <w:r w:rsidR="00AC49BB" w:rsidRPr="00F95B02">
        <w:t>igure 1 below.</w:t>
      </w:r>
      <w:r w:rsidR="00B02239">
        <w:t xml:space="preserve"> In the case of EVM measurement in FR2, the CPE correction may be included after the FFT</w:t>
      </w:r>
      <w:r w:rsidR="00505B5C">
        <w:t>, as depicted in Figure 2</w:t>
      </w:r>
      <w:r w:rsidR="00B02239">
        <w:t>.</w:t>
      </w:r>
    </w:p>
    <w:bookmarkStart w:id="5" w:name="_MON_1664375682"/>
    <w:bookmarkEnd w:id="5"/>
    <w:p w14:paraId="296D8CEF" w14:textId="484FACA8" w:rsidR="00AC49BB" w:rsidRPr="00F95B02" w:rsidRDefault="00C3185B" w:rsidP="00AC49BB">
      <w:pPr>
        <w:pStyle w:val="TH"/>
      </w:pPr>
      <w:r w:rsidRPr="00F95B02">
        <w:object w:dxaOrig="9720" w:dyaOrig="5051" w14:anchorId="55D794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212.25pt" o:ole="">
            <v:imagedata r:id="rId10" o:title=""/>
          </v:shape>
          <o:OLEObject Type="Embed" ProgID="Word.Picture.8" ShapeID="_x0000_i1025" DrawAspect="Content" ObjectID="_1672250998" r:id="rId11"/>
        </w:object>
      </w:r>
    </w:p>
    <w:p w14:paraId="6AC46325" w14:textId="4AFA9E19" w:rsidR="00AC49BB" w:rsidRDefault="00AC49BB" w:rsidP="00AC49BB">
      <w:pPr>
        <w:pStyle w:val="TF"/>
      </w:pPr>
      <w:r w:rsidRPr="00F95B02">
        <w:t xml:space="preserve">Figure </w:t>
      </w:r>
      <w:r w:rsidR="00505B5C">
        <w:t>1</w:t>
      </w:r>
      <w:r w:rsidRPr="00F95B02">
        <w:t>: Reference point for EVM measurement</w:t>
      </w:r>
      <w:r w:rsidR="00505B5C">
        <w:t xml:space="preserve"> in FR1</w:t>
      </w:r>
    </w:p>
    <w:bookmarkStart w:id="6" w:name="_MON_1583318472"/>
    <w:bookmarkEnd w:id="6"/>
    <w:p w14:paraId="78975A7E" w14:textId="77777777" w:rsidR="00505B5C" w:rsidRDefault="00505B5C" w:rsidP="00505B5C">
      <w:pPr>
        <w:pStyle w:val="TF"/>
      </w:pPr>
      <w:r w:rsidRPr="00F95B02">
        <w:object w:dxaOrig="9720" w:dyaOrig="5051" w14:anchorId="418CB334">
          <v:shape id="_x0000_i1026" type="#_x0000_t75" style="width:380.25pt;height:201.75pt" o:ole="">
            <v:imagedata r:id="rId12" o:title=""/>
          </v:shape>
          <o:OLEObject Type="Embed" ProgID="Word.Picture.8" ShapeID="_x0000_i1026" DrawAspect="Content" ObjectID="_1672250999" r:id="rId13"/>
        </w:object>
      </w:r>
      <w:r w:rsidRPr="00505B5C">
        <w:t xml:space="preserve"> </w:t>
      </w:r>
    </w:p>
    <w:p w14:paraId="7D4D0C64" w14:textId="3A988475" w:rsidR="00505B5C" w:rsidRPr="00F95B02" w:rsidRDefault="00505B5C" w:rsidP="00505B5C">
      <w:pPr>
        <w:pStyle w:val="TF"/>
      </w:pPr>
      <w:r w:rsidRPr="00F95B02">
        <w:t xml:space="preserve">Figure </w:t>
      </w:r>
      <w:r>
        <w:t>2</w:t>
      </w:r>
      <w:r w:rsidRPr="00F95B02">
        <w:t>: Reference point for EVM measurement</w:t>
      </w:r>
      <w:r>
        <w:t xml:space="preserve"> in FR2</w:t>
      </w:r>
    </w:p>
    <w:p w14:paraId="570E0926" w14:textId="77777777" w:rsidR="000C57B0" w:rsidRDefault="000C57B0"/>
    <w:p w14:paraId="22AF94E2" w14:textId="3EBA557D" w:rsidR="00B42A1B" w:rsidRDefault="00C3185B">
      <w:pPr>
        <w:rPr>
          <w:lang w:eastAsia="zh-CN"/>
        </w:rPr>
      </w:pPr>
      <w:r>
        <w:t xml:space="preserve">Needless to say, phase noise </w:t>
      </w:r>
      <w:r w:rsidR="004D6C53">
        <w:t xml:space="preserve">of a transmitter </w:t>
      </w:r>
      <w:r>
        <w:t>caused by oscillator implementation would degrate the orthogonality of subcarriers in OFDM</w:t>
      </w:r>
      <w:r w:rsidR="00BD7072">
        <w:t>, known as common phase error (CPE).</w:t>
      </w:r>
      <w:r>
        <w:t xml:space="preserve"> </w:t>
      </w:r>
      <w:r w:rsidR="004D6C53">
        <w:t xml:space="preserve">Especially the phase noise increase as the frequency of operation increases. </w:t>
      </w:r>
      <w:r w:rsidR="00EB5887">
        <w:t>CPE compensation al</w:t>
      </w:r>
      <w:r w:rsidR="00632211">
        <w:t>g</w:t>
      </w:r>
      <w:r w:rsidR="00EB5887">
        <w:t xml:space="preserve">orithm is also needed to be applied in addition to the simple equalization algorithm. Therefore, the usage of the phase tracking reference signal (PT-RS) should be enabled in the Tx </w:t>
      </w:r>
      <w:r w:rsidR="00EB5887" w:rsidRPr="00B10DAB">
        <w:rPr>
          <w:lang w:eastAsia="sv-SE"/>
        </w:rPr>
        <w:t>EVM</w:t>
      </w:r>
      <w:r w:rsidR="00EB5887">
        <w:rPr>
          <w:lang w:eastAsia="sv-SE"/>
        </w:rPr>
        <w:t xml:space="preserve"> conformance test for IAB-</w:t>
      </w:r>
      <w:r w:rsidR="00632211">
        <w:rPr>
          <w:lang w:eastAsia="sv-SE"/>
        </w:rPr>
        <w:t>M</w:t>
      </w:r>
      <w:r w:rsidR="00EB5887">
        <w:rPr>
          <w:lang w:eastAsia="sv-SE"/>
        </w:rPr>
        <w:t>T to be aligned with Tx EVM test for gNB.</w:t>
      </w:r>
      <w:r w:rsidR="004D6C53">
        <w:t>The PT-RS plays an important role to mitigate the effect of the oscillator phase noise on system performance.</w:t>
      </w:r>
      <w:bookmarkEnd w:id="2"/>
      <w:bookmarkEnd w:id="3"/>
      <w:r w:rsidR="00BD7072">
        <w:t xml:space="preserve"> </w:t>
      </w:r>
    </w:p>
    <w:p w14:paraId="62508A1F" w14:textId="6579FA7B" w:rsidR="008E4B03" w:rsidRPr="00D133C8" w:rsidRDefault="00D133C8">
      <w:pPr>
        <w:rPr>
          <w:b/>
          <w:bCs/>
          <w:lang w:val="en-US" w:eastAsia="sv-SE"/>
        </w:rPr>
      </w:pPr>
      <w:r w:rsidRPr="00BD7072">
        <w:rPr>
          <w:b/>
          <w:bCs/>
        </w:rPr>
        <w:t xml:space="preserve">Proposal </w:t>
      </w:r>
      <w:r w:rsidR="00325238">
        <w:rPr>
          <w:b/>
          <w:bCs/>
        </w:rPr>
        <w:t>1</w:t>
      </w:r>
      <w:r w:rsidRPr="00BD7072">
        <w:rPr>
          <w:b/>
          <w:bCs/>
        </w:rPr>
        <w:t xml:space="preserve">: </w:t>
      </w:r>
      <w:r w:rsidR="006F7313" w:rsidRPr="00BD7072">
        <w:rPr>
          <w:b/>
          <w:bCs/>
        </w:rPr>
        <w:t xml:space="preserve">Usage of </w:t>
      </w:r>
      <w:r w:rsidRPr="00BD7072">
        <w:rPr>
          <w:b/>
          <w:bCs/>
        </w:rPr>
        <w:t xml:space="preserve">PT-RS should be </w:t>
      </w:r>
      <w:r w:rsidR="006F7313" w:rsidRPr="00BD7072">
        <w:rPr>
          <w:b/>
          <w:bCs/>
        </w:rPr>
        <w:t>enabled</w:t>
      </w:r>
      <w:r w:rsidRPr="00BD7072">
        <w:rPr>
          <w:b/>
          <w:bCs/>
        </w:rPr>
        <w:t xml:space="preserve"> in </w:t>
      </w:r>
      <w:r w:rsidR="006F7313" w:rsidRPr="00BD7072">
        <w:rPr>
          <w:b/>
          <w:bCs/>
        </w:rPr>
        <w:t xml:space="preserve">Tx EVM </w:t>
      </w:r>
      <w:r w:rsidRPr="00BD7072">
        <w:rPr>
          <w:b/>
          <w:bCs/>
        </w:rPr>
        <w:t>conformance test</w:t>
      </w:r>
      <w:r w:rsidR="006F7313" w:rsidRPr="00BD7072">
        <w:rPr>
          <w:b/>
          <w:bCs/>
        </w:rPr>
        <w:t xml:space="preserve"> for IAB-MT to be aligned with Tx EVM test for gNB.</w:t>
      </w:r>
    </w:p>
    <w:p w14:paraId="44EF6550" w14:textId="77777777" w:rsidR="00B42A1B" w:rsidRDefault="00F20462">
      <w:pPr>
        <w:pStyle w:val="Heading1"/>
        <w:numPr>
          <w:ilvl w:val="0"/>
          <w:numId w:val="1"/>
        </w:numPr>
        <w:rPr>
          <w:color w:val="000000" w:themeColor="text1"/>
          <w:lang w:eastAsia="sv-SE"/>
        </w:rPr>
      </w:pPr>
      <w:r>
        <w:rPr>
          <w:color w:val="000000" w:themeColor="text1"/>
          <w:lang w:eastAsia="sv-SE"/>
        </w:rPr>
        <w:t>Conclusions</w:t>
      </w:r>
    </w:p>
    <w:p w14:paraId="50881AC3" w14:textId="0D6E6D30" w:rsidR="00855AB7" w:rsidRPr="00855AB7" w:rsidRDefault="00855AB7" w:rsidP="00944A83">
      <w:pPr>
        <w:pStyle w:val="BodyText"/>
        <w:rPr>
          <w:lang w:val="en-US" w:eastAsia="zh-CN"/>
        </w:rPr>
      </w:pPr>
      <w:r>
        <w:rPr>
          <w:lang w:val="en-US" w:eastAsia="zh-CN"/>
        </w:rPr>
        <w:t>In this technical contribution, we address the general aspects of EVM requirements with the following proposal:</w:t>
      </w:r>
    </w:p>
    <w:p w14:paraId="30FB1F44" w14:textId="1A45CEBD" w:rsidR="00944A83" w:rsidRPr="00966305" w:rsidRDefault="00944A83">
      <w:pPr>
        <w:rPr>
          <w:b/>
          <w:bCs/>
          <w:lang w:eastAsia="sv-SE"/>
        </w:rPr>
      </w:pPr>
      <w:r w:rsidRPr="00BD7072">
        <w:rPr>
          <w:b/>
          <w:bCs/>
        </w:rPr>
        <w:t xml:space="preserve">Proposal </w:t>
      </w:r>
      <w:r w:rsidR="00325238">
        <w:rPr>
          <w:b/>
          <w:bCs/>
        </w:rPr>
        <w:t>1</w:t>
      </w:r>
      <w:r w:rsidRPr="00BD7072">
        <w:rPr>
          <w:b/>
          <w:bCs/>
        </w:rPr>
        <w:t>: Usage of PT-RS should be enabled in Tx EVM conformance test for IAB-MT to be aligned with Tx EVM test for gNB.</w:t>
      </w:r>
    </w:p>
    <w:p w14:paraId="58709DB9" w14:textId="77777777" w:rsidR="00B42A1B" w:rsidRDefault="00F20462">
      <w:pPr>
        <w:pStyle w:val="Heading1"/>
        <w:rPr>
          <w:lang w:eastAsia="sv-SE"/>
        </w:rPr>
      </w:pPr>
      <w:r>
        <w:rPr>
          <w:lang w:eastAsia="sv-SE"/>
        </w:rPr>
        <w:t>References</w:t>
      </w:r>
    </w:p>
    <w:p w14:paraId="0B2FF28F" w14:textId="3D6C1660" w:rsidR="00B42A1B" w:rsidRDefault="00B42A1B">
      <w:pPr>
        <w:rPr>
          <w:color w:val="000000" w:themeColor="text1"/>
          <w:lang w:eastAsia="sv-SE"/>
        </w:rPr>
      </w:pPr>
    </w:p>
    <w:sectPr w:rsidR="00B42A1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16FBA" w14:textId="77777777" w:rsidR="001032F9" w:rsidRDefault="001032F9" w:rsidP="007B7AE0">
      <w:pPr>
        <w:spacing w:after="0"/>
      </w:pPr>
      <w:r>
        <w:separator/>
      </w:r>
    </w:p>
  </w:endnote>
  <w:endnote w:type="continuationSeparator" w:id="0">
    <w:p w14:paraId="40E51977" w14:textId="77777777" w:rsidR="001032F9" w:rsidRDefault="001032F9" w:rsidP="007B7A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BF37D" w14:textId="77777777" w:rsidR="001032F9" w:rsidRDefault="001032F9" w:rsidP="007B7AE0">
      <w:pPr>
        <w:spacing w:after="0"/>
      </w:pPr>
      <w:r>
        <w:separator/>
      </w:r>
    </w:p>
  </w:footnote>
  <w:footnote w:type="continuationSeparator" w:id="0">
    <w:p w14:paraId="2184FABE" w14:textId="77777777" w:rsidR="001032F9" w:rsidRDefault="001032F9" w:rsidP="007B7A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15F9D"/>
    <w:multiLevelType w:val="hybridMultilevel"/>
    <w:tmpl w:val="CE426E62"/>
    <w:lvl w:ilvl="0" w:tplc="3F5E868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5A270E"/>
    <w:multiLevelType w:val="multilevel"/>
    <w:tmpl w:val="1A5A270E"/>
    <w:lvl w:ilvl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NLU0tjAyMTW1tDRW0lEKTi0uzszPAykwNKwFAAAMFwwtAAAA"/>
  </w:docVars>
  <w:rsids>
    <w:rsidRoot w:val="00282213"/>
    <w:rsid w:val="00002959"/>
    <w:rsid w:val="00002FFE"/>
    <w:rsid w:val="00006518"/>
    <w:rsid w:val="00015FBE"/>
    <w:rsid w:val="0002191D"/>
    <w:rsid w:val="000219B9"/>
    <w:rsid w:val="000266A0"/>
    <w:rsid w:val="00027C0F"/>
    <w:rsid w:val="00031C1D"/>
    <w:rsid w:val="000322CD"/>
    <w:rsid w:val="00034CE8"/>
    <w:rsid w:val="00036D10"/>
    <w:rsid w:val="00036F4C"/>
    <w:rsid w:val="0005448C"/>
    <w:rsid w:val="00056887"/>
    <w:rsid w:val="0006715B"/>
    <w:rsid w:val="000671EE"/>
    <w:rsid w:val="00073ED1"/>
    <w:rsid w:val="0007612B"/>
    <w:rsid w:val="00085221"/>
    <w:rsid w:val="00091A8C"/>
    <w:rsid w:val="00093E7E"/>
    <w:rsid w:val="000A7DD0"/>
    <w:rsid w:val="000B131D"/>
    <w:rsid w:val="000B5956"/>
    <w:rsid w:val="000C12D5"/>
    <w:rsid w:val="000C34F6"/>
    <w:rsid w:val="000C57B0"/>
    <w:rsid w:val="000C6E1F"/>
    <w:rsid w:val="000D2145"/>
    <w:rsid w:val="000D435B"/>
    <w:rsid w:val="000D5B15"/>
    <w:rsid w:val="000D6CFC"/>
    <w:rsid w:val="000D7CB9"/>
    <w:rsid w:val="000E3591"/>
    <w:rsid w:val="000E37AE"/>
    <w:rsid w:val="000E51ED"/>
    <w:rsid w:val="000F224C"/>
    <w:rsid w:val="000F5829"/>
    <w:rsid w:val="000F6CE9"/>
    <w:rsid w:val="000F7AA1"/>
    <w:rsid w:val="00101B3D"/>
    <w:rsid w:val="00103185"/>
    <w:rsid w:val="001032F9"/>
    <w:rsid w:val="001044A2"/>
    <w:rsid w:val="001047B7"/>
    <w:rsid w:val="00105A80"/>
    <w:rsid w:val="001066DE"/>
    <w:rsid w:val="00111BF2"/>
    <w:rsid w:val="00114417"/>
    <w:rsid w:val="001208C3"/>
    <w:rsid w:val="001269BC"/>
    <w:rsid w:val="00132940"/>
    <w:rsid w:val="00136F3D"/>
    <w:rsid w:val="00136F5C"/>
    <w:rsid w:val="00144609"/>
    <w:rsid w:val="001500C9"/>
    <w:rsid w:val="00153528"/>
    <w:rsid w:val="001568A9"/>
    <w:rsid w:val="001604CD"/>
    <w:rsid w:val="00171DF3"/>
    <w:rsid w:val="001761B2"/>
    <w:rsid w:val="00177627"/>
    <w:rsid w:val="0018705F"/>
    <w:rsid w:val="00187637"/>
    <w:rsid w:val="00191FD0"/>
    <w:rsid w:val="001A08AA"/>
    <w:rsid w:val="001A277A"/>
    <w:rsid w:val="001A3120"/>
    <w:rsid w:val="001A51E3"/>
    <w:rsid w:val="001A7E04"/>
    <w:rsid w:val="001B256C"/>
    <w:rsid w:val="001B2F0C"/>
    <w:rsid w:val="001B306F"/>
    <w:rsid w:val="001B5607"/>
    <w:rsid w:val="001B627A"/>
    <w:rsid w:val="001C0B57"/>
    <w:rsid w:val="001C3A35"/>
    <w:rsid w:val="001C53E5"/>
    <w:rsid w:val="001C5C71"/>
    <w:rsid w:val="001D1877"/>
    <w:rsid w:val="001D5E31"/>
    <w:rsid w:val="001D635C"/>
    <w:rsid w:val="001E135B"/>
    <w:rsid w:val="001E28DB"/>
    <w:rsid w:val="00212373"/>
    <w:rsid w:val="00212C2C"/>
    <w:rsid w:val="002138EA"/>
    <w:rsid w:val="00214FBD"/>
    <w:rsid w:val="00222897"/>
    <w:rsid w:val="0022491B"/>
    <w:rsid w:val="00224F93"/>
    <w:rsid w:val="00230CB4"/>
    <w:rsid w:val="00233269"/>
    <w:rsid w:val="00235394"/>
    <w:rsid w:val="0023738A"/>
    <w:rsid w:val="00253510"/>
    <w:rsid w:val="0025557B"/>
    <w:rsid w:val="00256FCD"/>
    <w:rsid w:val="00257598"/>
    <w:rsid w:val="00257D7D"/>
    <w:rsid w:val="002613BF"/>
    <w:rsid w:val="0026179F"/>
    <w:rsid w:val="00274E1A"/>
    <w:rsid w:val="00275C58"/>
    <w:rsid w:val="0027731D"/>
    <w:rsid w:val="002806BB"/>
    <w:rsid w:val="00282213"/>
    <w:rsid w:val="00283F69"/>
    <w:rsid w:val="00285262"/>
    <w:rsid w:val="002867EC"/>
    <w:rsid w:val="00287385"/>
    <w:rsid w:val="0028752F"/>
    <w:rsid w:val="0029016E"/>
    <w:rsid w:val="00294CB9"/>
    <w:rsid w:val="00296077"/>
    <w:rsid w:val="002A50E7"/>
    <w:rsid w:val="002B2877"/>
    <w:rsid w:val="002B2D47"/>
    <w:rsid w:val="002C1063"/>
    <w:rsid w:val="002C1ACE"/>
    <w:rsid w:val="002C473F"/>
    <w:rsid w:val="002C6647"/>
    <w:rsid w:val="002D352C"/>
    <w:rsid w:val="002D5018"/>
    <w:rsid w:val="002D64B4"/>
    <w:rsid w:val="002E7C37"/>
    <w:rsid w:val="002F4093"/>
    <w:rsid w:val="002F41E9"/>
    <w:rsid w:val="003076EE"/>
    <w:rsid w:val="00307EEA"/>
    <w:rsid w:val="00307FE3"/>
    <w:rsid w:val="00312074"/>
    <w:rsid w:val="0032343E"/>
    <w:rsid w:val="00324C71"/>
    <w:rsid w:val="00325238"/>
    <w:rsid w:val="003252D8"/>
    <w:rsid w:val="00327A96"/>
    <w:rsid w:val="0033563F"/>
    <w:rsid w:val="00342E32"/>
    <w:rsid w:val="003450C4"/>
    <w:rsid w:val="003473D0"/>
    <w:rsid w:val="00352B40"/>
    <w:rsid w:val="0035379E"/>
    <w:rsid w:val="003547E6"/>
    <w:rsid w:val="003553B2"/>
    <w:rsid w:val="003602AF"/>
    <w:rsid w:val="00360D36"/>
    <w:rsid w:val="00362AE4"/>
    <w:rsid w:val="00367724"/>
    <w:rsid w:val="00373BEF"/>
    <w:rsid w:val="0037650E"/>
    <w:rsid w:val="00377081"/>
    <w:rsid w:val="0038004E"/>
    <w:rsid w:val="00380500"/>
    <w:rsid w:val="003855D7"/>
    <w:rsid w:val="00391B92"/>
    <w:rsid w:val="00393DA8"/>
    <w:rsid w:val="003943E2"/>
    <w:rsid w:val="00395A3B"/>
    <w:rsid w:val="00396594"/>
    <w:rsid w:val="003A54B2"/>
    <w:rsid w:val="003B2363"/>
    <w:rsid w:val="003B25E0"/>
    <w:rsid w:val="003B3240"/>
    <w:rsid w:val="003B3EB4"/>
    <w:rsid w:val="003B7A6F"/>
    <w:rsid w:val="003C127C"/>
    <w:rsid w:val="003C1CF6"/>
    <w:rsid w:val="003C32D4"/>
    <w:rsid w:val="003D7224"/>
    <w:rsid w:val="003E0755"/>
    <w:rsid w:val="003E4B1C"/>
    <w:rsid w:val="003E4E92"/>
    <w:rsid w:val="003F0FF2"/>
    <w:rsid w:val="004040C3"/>
    <w:rsid w:val="004104BD"/>
    <w:rsid w:val="004141A9"/>
    <w:rsid w:val="00416DA7"/>
    <w:rsid w:val="004219AB"/>
    <w:rsid w:val="00425DC9"/>
    <w:rsid w:val="00430980"/>
    <w:rsid w:val="00440BB1"/>
    <w:rsid w:val="00442DA1"/>
    <w:rsid w:val="00443021"/>
    <w:rsid w:val="00444225"/>
    <w:rsid w:val="00450ADA"/>
    <w:rsid w:val="00453FBE"/>
    <w:rsid w:val="004613B6"/>
    <w:rsid w:val="0046649E"/>
    <w:rsid w:val="00472E74"/>
    <w:rsid w:val="00474B8B"/>
    <w:rsid w:val="004836DA"/>
    <w:rsid w:val="00486547"/>
    <w:rsid w:val="00494025"/>
    <w:rsid w:val="004A17C7"/>
    <w:rsid w:val="004B3A0A"/>
    <w:rsid w:val="004B5C8E"/>
    <w:rsid w:val="004B73DB"/>
    <w:rsid w:val="004C3CE5"/>
    <w:rsid w:val="004C4342"/>
    <w:rsid w:val="004D450D"/>
    <w:rsid w:val="004D6C53"/>
    <w:rsid w:val="004D71B0"/>
    <w:rsid w:val="004D7A3C"/>
    <w:rsid w:val="004F7A3D"/>
    <w:rsid w:val="005011A7"/>
    <w:rsid w:val="00505B5C"/>
    <w:rsid w:val="00505BFA"/>
    <w:rsid w:val="00505F46"/>
    <w:rsid w:val="00513582"/>
    <w:rsid w:val="00516BD5"/>
    <w:rsid w:val="00517471"/>
    <w:rsid w:val="00522E0F"/>
    <w:rsid w:val="00542158"/>
    <w:rsid w:val="005421E4"/>
    <w:rsid w:val="005425EF"/>
    <w:rsid w:val="005530AA"/>
    <w:rsid w:val="0055716A"/>
    <w:rsid w:val="00563274"/>
    <w:rsid w:val="00571B8F"/>
    <w:rsid w:val="00573894"/>
    <w:rsid w:val="00574154"/>
    <w:rsid w:val="005770EA"/>
    <w:rsid w:val="00583B03"/>
    <w:rsid w:val="005858AA"/>
    <w:rsid w:val="00592449"/>
    <w:rsid w:val="00595980"/>
    <w:rsid w:val="005A0882"/>
    <w:rsid w:val="005A5021"/>
    <w:rsid w:val="005B0171"/>
    <w:rsid w:val="005C2F5F"/>
    <w:rsid w:val="005C33E9"/>
    <w:rsid w:val="005D0442"/>
    <w:rsid w:val="005D124C"/>
    <w:rsid w:val="005D1D8B"/>
    <w:rsid w:val="005E19FD"/>
    <w:rsid w:val="005E3962"/>
    <w:rsid w:val="005E3BCA"/>
    <w:rsid w:val="005E49CA"/>
    <w:rsid w:val="005E6887"/>
    <w:rsid w:val="005F4883"/>
    <w:rsid w:val="006073B3"/>
    <w:rsid w:val="0061348B"/>
    <w:rsid w:val="00614C3C"/>
    <w:rsid w:val="00616966"/>
    <w:rsid w:val="00620DBC"/>
    <w:rsid w:val="0062377C"/>
    <w:rsid w:val="006261E2"/>
    <w:rsid w:val="00627D11"/>
    <w:rsid w:val="00632211"/>
    <w:rsid w:val="00632875"/>
    <w:rsid w:val="00633224"/>
    <w:rsid w:val="00634D04"/>
    <w:rsid w:val="00636B8B"/>
    <w:rsid w:val="006370CB"/>
    <w:rsid w:val="00641F74"/>
    <w:rsid w:val="00642BEA"/>
    <w:rsid w:val="00645857"/>
    <w:rsid w:val="00650D90"/>
    <w:rsid w:val="0065300C"/>
    <w:rsid w:val="00657286"/>
    <w:rsid w:val="00657D51"/>
    <w:rsid w:val="00664491"/>
    <w:rsid w:val="006657D5"/>
    <w:rsid w:val="00676C69"/>
    <w:rsid w:val="0068057B"/>
    <w:rsid w:val="00680FEE"/>
    <w:rsid w:val="006826EA"/>
    <w:rsid w:val="006856E5"/>
    <w:rsid w:val="006875AC"/>
    <w:rsid w:val="0068778C"/>
    <w:rsid w:val="00696140"/>
    <w:rsid w:val="006B0D02"/>
    <w:rsid w:val="006B3304"/>
    <w:rsid w:val="006B4324"/>
    <w:rsid w:val="006B7184"/>
    <w:rsid w:val="006C05B1"/>
    <w:rsid w:val="006C1D31"/>
    <w:rsid w:val="006C6E22"/>
    <w:rsid w:val="006D2CB3"/>
    <w:rsid w:val="006D3D53"/>
    <w:rsid w:val="006F7313"/>
    <w:rsid w:val="00703205"/>
    <w:rsid w:val="0070646B"/>
    <w:rsid w:val="007066FA"/>
    <w:rsid w:val="0070677D"/>
    <w:rsid w:val="00707549"/>
    <w:rsid w:val="00707941"/>
    <w:rsid w:val="00711F5E"/>
    <w:rsid w:val="0071287E"/>
    <w:rsid w:val="007145F0"/>
    <w:rsid w:val="00720724"/>
    <w:rsid w:val="00722929"/>
    <w:rsid w:val="007247D5"/>
    <w:rsid w:val="0073182D"/>
    <w:rsid w:val="00731930"/>
    <w:rsid w:val="00733573"/>
    <w:rsid w:val="007350F6"/>
    <w:rsid w:val="007357E0"/>
    <w:rsid w:val="00751982"/>
    <w:rsid w:val="007552FB"/>
    <w:rsid w:val="0076232E"/>
    <w:rsid w:val="007651E3"/>
    <w:rsid w:val="00766A77"/>
    <w:rsid w:val="0078144D"/>
    <w:rsid w:val="00782006"/>
    <w:rsid w:val="00785817"/>
    <w:rsid w:val="00787CE3"/>
    <w:rsid w:val="0079243C"/>
    <w:rsid w:val="00793BA1"/>
    <w:rsid w:val="007A0D9A"/>
    <w:rsid w:val="007A4A05"/>
    <w:rsid w:val="007A4D94"/>
    <w:rsid w:val="007A5A27"/>
    <w:rsid w:val="007A72E9"/>
    <w:rsid w:val="007A794E"/>
    <w:rsid w:val="007B6162"/>
    <w:rsid w:val="007B6D18"/>
    <w:rsid w:val="007B6D70"/>
    <w:rsid w:val="007B7AE0"/>
    <w:rsid w:val="007C1BCF"/>
    <w:rsid w:val="007C2BC8"/>
    <w:rsid w:val="007C6823"/>
    <w:rsid w:val="007D3273"/>
    <w:rsid w:val="007D6048"/>
    <w:rsid w:val="007D76D6"/>
    <w:rsid w:val="007E3118"/>
    <w:rsid w:val="007E376C"/>
    <w:rsid w:val="007E54CD"/>
    <w:rsid w:val="007E59AE"/>
    <w:rsid w:val="007E6A3B"/>
    <w:rsid w:val="007F0E1E"/>
    <w:rsid w:val="007F4253"/>
    <w:rsid w:val="007F6103"/>
    <w:rsid w:val="007F62EA"/>
    <w:rsid w:val="00803F95"/>
    <w:rsid w:val="0080544D"/>
    <w:rsid w:val="0080652D"/>
    <w:rsid w:val="00812D42"/>
    <w:rsid w:val="008239B4"/>
    <w:rsid w:val="00823E1D"/>
    <w:rsid w:val="00832EC2"/>
    <w:rsid w:val="00836C44"/>
    <w:rsid w:val="00842E9E"/>
    <w:rsid w:val="00844063"/>
    <w:rsid w:val="00853E16"/>
    <w:rsid w:val="00855AB7"/>
    <w:rsid w:val="0086200F"/>
    <w:rsid w:val="00867FC7"/>
    <w:rsid w:val="008717AB"/>
    <w:rsid w:val="008731C8"/>
    <w:rsid w:val="00873725"/>
    <w:rsid w:val="008854DE"/>
    <w:rsid w:val="008873FB"/>
    <w:rsid w:val="0089240B"/>
    <w:rsid w:val="00893454"/>
    <w:rsid w:val="00893DD9"/>
    <w:rsid w:val="00895EC8"/>
    <w:rsid w:val="008B6EE0"/>
    <w:rsid w:val="008B77DD"/>
    <w:rsid w:val="008C1E19"/>
    <w:rsid w:val="008C59C4"/>
    <w:rsid w:val="008C60E9"/>
    <w:rsid w:val="008C6746"/>
    <w:rsid w:val="008C7A0B"/>
    <w:rsid w:val="008D0024"/>
    <w:rsid w:val="008D3724"/>
    <w:rsid w:val="008D4165"/>
    <w:rsid w:val="008D6505"/>
    <w:rsid w:val="008E4B03"/>
    <w:rsid w:val="008E62A6"/>
    <w:rsid w:val="008F78D3"/>
    <w:rsid w:val="008F7D93"/>
    <w:rsid w:val="00900976"/>
    <w:rsid w:val="0090225C"/>
    <w:rsid w:val="0090245D"/>
    <w:rsid w:val="00902558"/>
    <w:rsid w:val="00904A82"/>
    <w:rsid w:val="00905416"/>
    <w:rsid w:val="00911FD0"/>
    <w:rsid w:val="009179B7"/>
    <w:rsid w:val="0092124A"/>
    <w:rsid w:val="009246C1"/>
    <w:rsid w:val="009250A3"/>
    <w:rsid w:val="009252DA"/>
    <w:rsid w:val="00927470"/>
    <w:rsid w:val="00930BD6"/>
    <w:rsid w:val="00931702"/>
    <w:rsid w:val="00931F09"/>
    <w:rsid w:val="0093235B"/>
    <w:rsid w:val="00940B14"/>
    <w:rsid w:val="00941784"/>
    <w:rsid w:val="009446FC"/>
    <w:rsid w:val="00944A83"/>
    <w:rsid w:val="00946169"/>
    <w:rsid w:val="00946AD7"/>
    <w:rsid w:val="00951AE4"/>
    <w:rsid w:val="00952FA0"/>
    <w:rsid w:val="0095460F"/>
    <w:rsid w:val="00960B00"/>
    <w:rsid w:val="00961F97"/>
    <w:rsid w:val="00966305"/>
    <w:rsid w:val="00970A09"/>
    <w:rsid w:val="009727CB"/>
    <w:rsid w:val="009747CA"/>
    <w:rsid w:val="00976C55"/>
    <w:rsid w:val="0097727B"/>
    <w:rsid w:val="00980247"/>
    <w:rsid w:val="00983910"/>
    <w:rsid w:val="00984BA1"/>
    <w:rsid w:val="00985443"/>
    <w:rsid w:val="0098598B"/>
    <w:rsid w:val="00985A48"/>
    <w:rsid w:val="009868CB"/>
    <w:rsid w:val="00986C06"/>
    <w:rsid w:val="0099497B"/>
    <w:rsid w:val="00996D3C"/>
    <w:rsid w:val="00997615"/>
    <w:rsid w:val="009A267C"/>
    <w:rsid w:val="009A37B6"/>
    <w:rsid w:val="009A56E4"/>
    <w:rsid w:val="009A5F43"/>
    <w:rsid w:val="009B2AFC"/>
    <w:rsid w:val="009B2E99"/>
    <w:rsid w:val="009B3F98"/>
    <w:rsid w:val="009C0727"/>
    <w:rsid w:val="009C330C"/>
    <w:rsid w:val="009C3926"/>
    <w:rsid w:val="009C7921"/>
    <w:rsid w:val="009D0AB1"/>
    <w:rsid w:val="009D1CC7"/>
    <w:rsid w:val="009D39C5"/>
    <w:rsid w:val="009D3C34"/>
    <w:rsid w:val="009D564B"/>
    <w:rsid w:val="009E1A25"/>
    <w:rsid w:val="009E425F"/>
    <w:rsid w:val="009F180A"/>
    <w:rsid w:val="009F5663"/>
    <w:rsid w:val="009F5923"/>
    <w:rsid w:val="00A01CA7"/>
    <w:rsid w:val="00A033F1"/>
    <w:rsid w:val="00A0694E"/>
    <w:rsid w:val="00A1433C"/>
    <w:rsid w:val="00A15BDC"/>
    <w:rsid w:val="00A1648E"/>
    <w:rsid w:val="00A17573"/>
    <w:rsid w:val="00A205A9"/>
    <w:rsid w:val="00A22836"/>
    <w:rsid w:val="00A329A7"/>
    <w:rsid w:val="00A51091"/>
    <w:rsid w:val="00A5388B"/>
    <w:rsid w:val="00A5625D"/>
    <w:rsid w:val="00A623E9"/>
    <w:rsid w:val="00A63A9C"/>
    <w:rsid w:val="00A65439"/>
    <w:rsid w:val="00A72864"/>
    <w:rsid w:val="00A76C5E"/>
    <w:rsid w:val="00A81620"/>
    <w:rsid w:val="00A81B15"/>
    <w:rsid w:val="00A835D7"/>
    <w:rsid w:val="00A85DBC"/>
    <w:rsid w:val="00A9364F"/>
    <w:rsid w:val="00A96C36"/>
    <w:rsid w:val="00AA1ACA"/>
    <w:rsid w:val="00AA5DED"/>
    <w:rsid w:val="00AB0EA4"/>
    <w:rsid w:val="00AB3F85"/>
    <w:rsid w:val="00AB5257"/>
    <w:rsid w:val="00AC49BB"/>
    <w:rsid w:val="00AC694F"/>
    <w:rsid w:val="00AD091A"/>
    <w:rsid w:val="00AD6C47"/>
    <w:rsid w:val="00AD6E1C"/>
    <w:rsid w:val="00AD7B11"/>
    <w:rsid w:val="00AE5E8E"/>
    <w:rsid w:val="00AE64B3"/>
    <w:rsid w:val="00AE6BBA"/>
    <w:rsid w:val="00AE75F4"/>
    <w:rsid w:val="00AE778F"/>
    <w:rsid w:val="00B02239"/>
    <w:rsid w:val="00B02DAA"/>
    <w:rsid w:val="00B10DAB"/>
    <w:rsid w:val="00B12D97"/>
    <w:rsid w:val="00B159D5"/>
    <w:rsid w:val="00B21530"/>
    <w:rsid w:val="00B250A2"/>
    <w:rsid w:val="00B25DE0"/>
    <w:rsid w:val="00B26517"/>
    <w:rsid w:val="00B306F1"/>
    <w:rsid w:val="00B373D3"/>
    <w:rsid w:val="00B42A1B"/>
    <w:rsid w:val="00B43095"/>
    <w:rsid w:val="00B51E17"/>
    <w:rsid w:val="00B53FE2"/>
    <w:rsid w:val="00B579B9"/>
    <w:rsid w:val="00B65641"/>
    <w:rsid w:val="00B65B96"/>
    <w:rsid w:val="00B663E1"/>
    <w:rsid w:val="00B72448"/>
    <w:rsid w:val="00B724A5"/>
    <w:rsid w:val="00B72691"/>
    <w:rsid w:val="00B746E7"/>
    <w:rsid w:val="00B75969"/>
    <w:rsid w:val="00B80F80"/>
    <w:rsid w:val="00B81F63"/>
    <w:rsid w:val="00B834D1"/>
    <w:rsid w:val="00B8446C"/>
    <w:rsid w:val="00B85CA4"/>
    <w:rsid w:val="00B95977"/>
    <w:rsid w:val="00B96A86"/>
    <w:rsid w:val="00BA0E05"/>
    <w:rsid w:val="00BA3EC1"/>
    <w:rsid w:val="00BA723E"/>
    <w:rsid w:val="00BA7A28"/>
    <w:rsid w:val="00BB15DB"/>
    <w:rsid w:val="00BB1E7F"/>
    <w:rsid w:val="00BB63C0"/>
    <w:rsid w:val="00BC3A23"/>
    <w:rsid w:val="00BC47D8"/>
    <w:rsid w:val="00BC658E"/>
    <w:rsid w:val="00BD6420"/>
    <w:rsid w:val="00BD7072"/>
    <w:rsid w:val="00BE5F93"/>
    <w:rsid w:val="00BF3731"/>
    <w:rsid w:val="00BF52AB"/>
    <w:rsid w:val="00C150A9"/>
    <w:rsid w:val="00C2149E"/>
    <w:rsid w:val="00C24B2F"/>
    <w:rsid w:val="00C27797"/>
    <w:rsid w:val="00C3068F"/>
    <w:rsid w:val="00C3185B"/>
    <w:rsid w:val="00C32351"/>
    <w:rsid w:val="00C33600"/>
    <w:rsid w:val="00C34B0C"/>
    <w:rsid w:val="00C37EA9"/>
    <w:rsid w:val="00C43C6E"/>
    <w:rsid w:val="00C51828"/>
    <w:rsid w:val="00C526F9"/>
    <w:rsid w:val="00C55C02"/>
    <w:rsid w:val="00C602F1"/>
    <w:rsid w:val="00C60ECA"/>
    <w:rsid w:val="00C6213A"/>
    <w:rsid w:val="00C66B0E"/>
    <w:rsid w:val="00C72303"/>
    <w:rsid w:val="00C72631"/>
    <w:rsid w:val="00C732D5"/>
    <w:rsid w:val="00C80450"/>
    <w:rsid w:val="00C841E3"/>
    <w:rsid w:val="00C8473B"/>
    <w:rsid w:val="00C85710"/>
    <w:rsid w:val="00C97607"/>
    <w:rsid w:val="00CA15A9"/>
    <w:rsid w:val="00CA1C37"/>
    <w:rsid w:val="00CB2802"/>
    <w:rsid w:val="00CB58F9"/>
    <w:rsid w:val="00CB76A8"/>
    <w:rsid w:val="00CC00F0"/>
    <w:rsid w:val="00CC01A2"/>
    <w:rsid w:val="00CC0A92"/>
    <w:rsid w:val="00CC2547"/>
    <w:rsid w:val="00CC4027"/>
    <w:rsid w:val="00CC410F"/>
    <w:rsid w:val="00CD0627"/>
    <w:rsid w:val="00CD28F2"/>
    <w:rsid w:val="00CD325E"/>
    <w:rsid w:val="00CD5C0B"/>
    <w:rsid w:val="00CE1BE6"/>
    <w:rsid w:val="00CE5967"/>
    <w:rsid w:val="00CE627D"/>
    <w:rsid w:val="00CE6E30"/>
    <w:rsid w:val="00CF3861"/>
    <w:rsid w:val="00CF3A6A"/>
    <w:rsid w:val="00CF61C0"/>
    <w:rsid w:val="00CF7BED"/>
    <w:rsid w:val="00D005DC"/>
    <w:rsid w:val="00D04AEF"/>
    <w:rsid w:val="00D04E92"/>
    <w:rsid w:val="00D115EA"/>
    <w:rsid w:val="00D122C0"/>
    <w:rsid w:val="00D133C8"/>
    <w:rsid w:val="00D2097A"/>
    <w:rsid w:val="00D233BA"/>
    <w:rsid w:val="00D2341F"/>
    <w:rsid w:val="00D2486E"/>
    <w:rsid w:val="00D248FE"/>
    <w:rsid w:val="00D26FE8"/>
    <w:rsid w:val="00D32B25"/>
    <w:rsid w:val="00D34E20"/>
    <w:rsid w:val="00D3707F"/>
    <w:rsid w:val="00D41BEE"/>
    <w:rsid w:val="00D5006B"/>
    <w:rsid w:val="00D50AE9"/>
    <w:rsid w:val="00D50BBD"/>
    <w:rsid w:val="00D510B7"/>
    <w:rsid w:val="00D520E4"/>
    <w:rsid w:val="00D57DFA"/>
    <w:rsid w:val="00D625B3"/>
    <w:rsid w:val="00D64225"/>
    <w:rsid w:val="00D64EF6"/>
    <w:rsid w:val="00D72BC9"/>
    <w:rsid w:val="00D73939"/>
    <w:rsid w:val="00D73C0E"/>
    <w:rsid w:val="00D756B6"/>
    <w:rsid w:val="00D8154B"/>
    <w:rsid w:val="00D81DCF"/>
    <w:rsid w:val="00D8669A"/>
    <w:rsid w:val="00D91919"/>
    <w:rsid w:val="00D92FE0"/>
    <w:rsid w:val="00DA0F3D"/>
    <w:rsid w:val="00DB2304"/>
    <w:rsid w:val="00DB5157"/>
    <w:rsid w:val="00DB69BB"/>
    <w:rsid w:val="00DC0640"/>
    <w:rsid w:val="00DD0C2C"/>
    <w:rsid w:val="00DD50BC"/>
    <w:rsid w:val="00DE7674"/>
    <w:rsid w:val="00DF240E"/>
    <w:rsid w:val="00DF4787"/>
    <w:rsid w:val="00DF7083"/>
    <w:rsid w:val="00E1284A"/>
    <w:rsid w:val="00E12EB7"/>
    <w:rsid w:val="00E13055"/>
    <w:rsid w:val="00E13A4A"/>
    <w:rsid w:val="00E165FA"/>
    <w:rsid w:val="00E24717"/>
    <w:rsid w:val="00E24FE0"/>
    <w:rsid w:val="00E253A9"/>
    <w:rsid w:val="00E25C05"/>
    <w:rsid w:val="00E31856"/>
    <w:rsid w:val="00E32C55"/>
    <w:rsid w:val="00E3585D"/>
    <w:rsid w:val="00E417C4"/>
    <w:rsid w:val="00E510D4"/>
    <w:rsid w:val="00E514A4"/>
    <w:rsid w:val="00E52F3B"/>
    <w:rsid w:val="00E55ABC"/>
    <w:rsid w:val="00E57B74"/>
    <w:rsid w:val="00E6124F"/>
    <w:rsid w:val="00E677DC"/>
    <w:rsid w:val="00E72D9D"/>
    <w:rsid w:val="00E73A60"/>
    <w:rsid w:val="00E76317"/>
    <w:rsid w:val="00E7697D"/>
    <w:rsid w:val="00E77125"/>
    <w:rsid w:val="00E77A9C"/>
    <w:rsid w:val="00E8629F"/>
    <w:rsid w:val="00E8690F"/>
    <w:rsid w:val="00E90178"/>
    <w:rsid w:val="00E96009"/>
    <w:rsid w:val="00E96535"/>
    <w:rsid w:val="00EA3C24"/>
    <w:rsid w:val="00EA5668"/>
    <w:rsid w:val="00EA6E9C"/>
    <w:rsid w:val="00EB37D2"/>
    <w:rsid w:val="00EB3BDE"/>
    <w:rsid w:val="00EB5058"/>
    <w:rsid w:val="00EB5789"/>
    <w:rsid w:val="00EB5887"/>
    <w:rsid w:val="00EC0173"/>
    <w:rsid w:val="00EC49B6"/>
    <w:rsid w:val="00EC4D3D"/>
    <w:rsid w:val="00EC5280"/>
    <w:rsid w:val="00ED04DF"/>
    <w:rsid w:val="00ED43A0"/>
    <w:rsid w:val="00EE370E"/>
    <w:rsid w:val="00EE41ED"/>
    <w:rsid w:val="00EE587A"/>
    <w:rsid w:val="00EE65ED"/>
    <w:rsid w:val="00EF2512"/>
    <w:rsid w:val="00EF7683"/>
    <w:rsid w:val="00EF7FFB"/>
    <w:rsid w:val="00F00DE1"/>
    <w:rsid w:val="00F019DA"/>
    <w:rsid w:val="00F072D8"/>
    <w:rsid w:val="00F07CC8"/>
    <w:rsid w:val="00F11183"/>
    <w:rsid w:val="00F1208C"/>
    <w:rsid w:val="00F14AF8"/>
    <w:rsid w:val="00F1598B"/>
    <w:rsid w:val="00F20462"/>
    <w:rsid w:val="00F21347"/>
    <w:rsid w:val="00F21F81"/>
    <w:rsid w:val="00F22A25"/>
    <w:rsid w:val="00F23F38"/>
    <w:rsid w:val="00F250D8"/>
    <w:rsid w:val="00F25D2D"/>
    <w:rsid w:val="00F30686"/>
    <w:rsid w:val="00F3163F"/>
    <w:rsid w:val="00F331D1"/>
    <w:rsid w:val="00F36AA3"/>
    <w:rsid w:val="00F4067C"/>
    <w:rsid w:val="00F414FE"/>
    <w:rsid w:val="00F4193C"/>
    <w:rsid w:val="00F452AE"/>
    <w:rsid w:val="00F62826"/>
    <w:rsid w:val="00F63271"/>
    <w:rsid w:val="00F63459"/>
    <w:rsid w:val="00F636DB"/>
    <w:rsid w:val="00F64E36"/>
    <w:rsid w:val="00F6636D"/>
    <w:rsid w:val="00F6718A"/>
    <w:rsid w:val="00F732F4"/>
    <w:rsid w:val="00F75719"/>
    <w:rsid w:val="00F821F0"/>
    <w:rsid w:val="00F859B5"/>
    <w:rsid w:val="00F91D25"/>
    <w:rsid w:val="00FA3290"/>
    <w:rsid w:val="00FA5865"/>
    <w:rsid w:val="00FB0B24"/>
    <w:rsid w:val="00FB374B"/>
    <w:rsid w:val="00FB7064"/>
    <w:rsid w:val="00FC051F"/>
    <w:rsid w:val="00FC2177"/>
    <w:rsid w:val="00FC5E1A"/>
    <w:rsid w:val="00FC7BFC"/>
    <w:rsid w:val="00FD5616"/>
    <w:rsid w:val="00FE0E93"/>
    <w:rsid w:val="00FE4CA6"/>
    <w:rsid w:val="00FF4F73"/>
    <w:rsid w:val="00FF7EFF"/>
    <w:rsid w:val="58B8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A3B5A88"/>
  <w15:docId w15:val="{6EA0DF6E-6FA6-435D-957A-E18F5605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rtref">
    <w:name w:val="Art_ref"/>
    <w:qFormat/>
  </w:style>
  <w:style w:type="character" w:customStyle="1" w:styleId="Tablefreq">
    <w:name w:val="Table_freq"/>
    <w:qFormat/>
    <w:rPr>
      <w:b/>
      <w:color w:val="auto"/>
      <w:sz w:val="20"/>
    </w:rPr>
  </w:style>
  <w:style w:type="paragraph" w:customStyle="1" w:styleId="TableTextS5">
    <w:name w:val="Table_TextS5"/>
    <w:basedOn w:val="Normal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  <w:lang w:val="en-GB" w:eastAsia="en-US"/>
    </w:rPr>
  </w:style>
  <w:style w:type="paragraph" w:customStyle="1" w:styleId="a">
    <w:name w:val="样式 页眉"/>
    <w:basedOn w:val="Header"/>
    <w:link w:val="Char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rPr>
      <w:lang w:eastAsia="en-US"/>
    </w:rPr>
  </w:style>
  <w:style w:type="character" w:customStyle="1" w:styleId="BodyTextChar">
    <w:name w:val="Body Text Char"/>
    <w:link w:val="BodyText"/>
    <w:rsid w:val="008E4B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42DE73-4336-4A88-87BF-C6E5B8B85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231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NOKIA</cp:lastModifiedBy>
  <cp:revision>10</cp:revision>
  <dcterms:created xsi:type="dcterms:W3CDTF">2020-10-20T13:58:00Z</dcterms:created>
  <dcterms:modified xsi:type="dcterms:W3CDTF">2021-01-15T19:24:00Z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1598480743</vt:lpwstr>
  </property>
</Properties>
</file>